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4A" w:rsidRPr="00B47B77" w:rsidRDefault="005C17F2" w:rsidP="00B47B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B77">
        <w:rPr>
          <w:rFonts w:ascii="Times New Roman" w:hAnsi="Times New Roman" w:cs="Times New Roman"/>
          <w:sz w:val="28"/>
          <w:szCs w:val="28"/>
        </w:rPr>
        <w:t>Основные задачи реализации содержания</w:t>
      </w:r>
    </w:p>
    <w:tbl>
      <w:tblPr>
        <w:tblStyle w:val="a7"/>
        <w:tblW w:w="10065" w:type="dxa"/>
        <w:tblInd w:w="-572" w:type="dxa"/>
        <w:tblLook w:val="04A0" w:firstRow="1" w:lastRow="0" w:firstColumn="1" w:lastColumn="0" w:noHBand="0" w:noVBand="1"/>
      </w:tblPr>
      <w:tblGrid>
        <w:gridCol w:w="608"/>
        <w:gridCol w:w="2540"/>
        <w:gridCol w:w="6917"/>
      </w:tblGrid>
      <w:tr w:rsidR="00910919" w:rsidRPr="00B47B77" w:rsidTr="005C17F2">
        <w:tc>
          <w:tcPr>
            <w:tcW w:w="608" w:type="dxa"/>
          </w:tcPr>
          <w:p w:rsidR="00910919" w:rsidRPr="00B47B77" w:rsidRDefault="00910919" w:rsidP="00B47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910919" w:rsidRPr="00B47B77" w:rsidRDefault="00910919" w:rsidP="00B47B77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77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6917" w:type="dxa"/>
          </w:tcPr>
          <w:p w:rsidR="00910919" w:rsidRPr="00B47B77" w:rsidRDefault="00910919" w:rsidP="00B47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77">
              <w:rPr>
                <w:rFonts w:ascii="Times New Roman" w:hAnsi="Times New Roman" w:cs="Times New Roman"/>
                <w:sz w:val="28"/>
                <w:szCs w:val="28"/>
              </w:rPr>
              <w:t>Основные задачи реализации содержания</w:t>
            </w:r>
          </w:p>
        </w:tc>
      </w:tr>
      <w:tr w:rsidR="00910919" w:rsidRPr="00B47B77" w:rsidTr="005C17F2">
        <w:tc>
          <w:tcPr>
            <w:tcW w:w="608" w:type="dxa"/>
          </w:tcPr>
          <w:p w:rsidR="00910919" w:rsidRPr="00B47B77" w:rsidRDefault="00910919" w:rsidP="00B47B77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910919" w:rsidRPr="00B47B77" w:rsidRDefault="00910919" w:rsidP="00B47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77">
              <w:rPr>
                <w:rFonts w:ascii="Times New Roman" w:hAnsi="Times New Roman" w:cs="Times New Roman"/>
                <w:sz w:val="28"/>
                <w:szCs w:val="28"/>
              </w:rPr>
              <w:t>Филология (русский язык и литература)</w:t>
            </w:r>
          </w:p>
        </w:tc>
        <w:tc>
          <w:tcPr>
            <w:tcW w:w="6917" w:type="dxa"/>
          </w:tcPr>
          <w:p w:rsidR="00910919" w:rsidRPr="00B47B77" w:rsidRDefault="00910919" w:rsidP="00B47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77">
              <w:rPr>
                <w:rFonts w:ascii="Times New Roman" w:hAnsi="Times New Roman" w:cs="Times New Roman"/>
                <w:sz w:val="28"/>
                <w:szCs w:val="28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910919" w:rsidRPr="00B47B77" w:rsidRDefault="00910919" w:rsidP="00B47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77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русского языка используются тексты, содержание которых способствует расширению представлений об истории казачества, на уроках литературы (внеклассное чтение) учащиеся казачьего класса знакомятся с произведениями о</w:t>
            </w:r>
          </w:p>
          <w:p w:rsidR="00910919" w:rsidRPr="00B47B77" w:rsidRDefault="00910919" w:rsidP="00B47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77">
              <w:rPr>
                <w:rFonts w:ascii="Times New Roman" w:hAnsi="Times New Roman" w:cs="Times New Roman"/>
                <w:sz w:val="28"/>
                <w:szCs w:val="28"/>
              </w:rPr>
              <w:t>героических подвигах казаков, с солдатскими и казачьими байками, сказками, с произведениями русских писателей о ратных</w:t>
            </w:r>
          </w:p>
          <w:p w:rsidR="00910919" w:rsidRPr="00B47B77" w:rsidRDefault="00910919" w:rsidP="00B47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77">
              <w:rPr>
                <w:rFonts w:ascii="Times New Roman" w:hAnsi="Times New Roman" w:cs="Times New Roman"/>
                <w:sz w:val="28"/>
                <w:szCs w:val="28"/>
              </w:rPr>
              <w:t>подвигах казаков.</w:t>
            </w:r>
          </w:p>
          <w:p w:rsidR="00910919" w:rsidRPr="00B47B77" w:rsidRDefault="00910919" w:rsidP="00B47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77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текстов для изложений используются научно популярные статьи по истории и культуре казачества.</w:t>
            </w:r>
          </w:p>
          <w:p w:rsidR="00910919" w:rsidRPr="00B47B77" w:rsidRDefault="00910919" w:rsidP="00B47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77">
              <w:rPr>
                <w:rFonts w:ascii="Times New Roman" w:hAnsi="Times New Roman" w:cs="Times New Roman"/>
                <w:sz w:val="28"/>
                <w:szCs w:val="28"/>
              </w:rPr>
              <w:t xml:space="preserve"> При преподавании русского языка и литературы в системе используются такие внеаудиторные формы организации учебной</w:t>
            </w:r>
          </w:p>
          <w:p w:rsidR="00910919" w:rsidRPr="00B47B77" w:rsidRDefault="00910919" w:rsidP="00B47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77">
              <w:rPr>
                <w:rFonts w:ascii="Times New Roman" w:hAnsi="Times New Roman" w:cs="Times New Roman"/>
                <w:sz w:val="28"/>
                <w:szCs w:val="28"/>
              </w:rPr>
              <w:t>деятельности, как виртуальные интернет-форумы «Я – патриот», «Я – гражданин России», «Казак – это честь, сила и достоинство», сюжетно-ролевые и театрализованные игры, построенные на</w:t>
            </w:r>
          </w:p>
          <w:p w:rsidR="00910919" w:rsidRPr="00B47B77" w:rsidRDefault="00910919" w:rsidP="00B47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77">
              <w:rPr>
                <w:rFonts w:ascii="Times New Roman" w:hAnsi="Times New Roman" w:cs="Times New Roman"/>
                <w:sz w:val="28"/>
                <w:szCs w:val="28"/>
              </w:rPr>
              <w:t>фольклорном казачьем материале, учебные проекты по казачьему фольклору</w:t>
            </w:r>
          </w:p>
        </w:tc>
      </w:tr>
      <w:tr w:rsidR="00910919" w:rsidRPr="00B47B77" w:rsidTr="005C17F2">
        <w:tc>
          <w:tcPr>
            <w:tcW w:w="608" w:type="dxa"/>
          </w:tcPr>
          <w:p w:rsidR="00910919" w:rsidRPr="00B47B77" w:rsidRDefault="00910919" w:rsidP="00B47B77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910919" w:rsidRPr="00B47B77" w:rsidRDefault="00910919" w:rsidP="00B47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77">
              <w:rPr>
                <w:rFonts w:ascii="Times New Roman" w:hAnsi="Times New Roman" w:cs="Times New Roman"/>
                <w:sz w:val="28"/>
                <w:szCs w:val="28"/>
              </w:rPr>
              <w:t>Математика и</w:t>
            </w:r>
          </w:p>
          <w:p w:rsidR="00910919" w:rsidRPr="00B47B77" w:rsidRDefault="00910919" w:rsidP="00B47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7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917" w:type="dxa"/>
          </w:tcPr>
          <w:p w:rsidR="00910919" w:rsidRPr="00B47B77" w:rsidRDefault="00910919" w:rsidP="00B47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7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 </w:t>
            </w:r>
          </w:p>
          <w:p w:rsidR="00910919" w:rsidRPr="00B47B77" w:rsidRDefault="00910919" w:rsidP="00B47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77">
              <w:rPr>
                <w:rFonts w:ascii="Times New Roman" w:hAnsi="Times New Roman" w:cs="Times New Roman"/>
                <w:sz w:val="28"/>
                <w:szCs w:val="28"/>
              </w:rPr>
              <w:t xml:space="preserve">В системе казачьего компонента в образовании на уроках математики дается представление о применении математических знаний на военной службе, о том, что глубокие знания точных наук необходимы для овладения основами военной техники, военного искусства. Решение прикладных задач способствует развитию логического мышления, умения кратко, ясно и последовательно выражать свои мысли, принимать оптимальные решения в сложной ситуации. </w:t>
            </w:r>
          </w:p>
          <w:p w:rsidR="00910919" w:rsidRPr="00B47B77" w:rsidRDefault="00910919" w:rsidP="00B47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77">
              <w:rPr>
                <w:rFonts w:ascii="Times New Roman" w:hAnsi="Times New Roman" w:cs="Times New Roman"/>
                <w:sz w:val="28"/>
                <w:szCs w:val="28"/>
              </w:rPr>
              <w:t xml:space="preserve">При изучении учебного материала начиная с 7 класса, по геометрии в программу в качестве упражнений и текстов включены практические задания военно-прикладной тематики (измерение периметра, площади </w:t>
            </w:r>
            <w:r w:rsidRPr="00B47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строевого плаца, погона, шеврона; ориентация и расчет в строю; задачи военнотактического</w:t>
            </w:r>
            <w:bookmarkStart w:id="0" w:name="_GoBack"/>
            <w:bookmarkEnd w:id="0"/>
            <w:r w:rsidRPr="00B47B77">
              <w:rPr>
                <w:rFonts w:ascii="Times New Roman" w:hAnsi="Times New Roman" w:cs="Times New Roman"/>
                <w:sz w:val="28"/>
                <w:szCs w:val="28"/>
              </w:rPr>
              <w:t xml:space="preserve"> и военно-прикладного содержания). При изучении учебного материала по алгебре («Алгебраические выражения») в качестве материала для устных и письменных вычислений в рабочие программы включены практико-ориентированные задачи (подсчет военной техники, составление меню для казачьего боевого похода и пр.).</w:t>
            </w:r>
          </w:p>
        </w:tc>
      </w:tr>
      <w:tr w:rsidR="00910919" w:rsidRPr="00B47B77" w:rsidTr="005C17F2">
        <w:tc>
          <w:tcPr>
            <w:tcW w:w="608" w:type="dxa"/>
          </w:tcPr>
          <w:p w:rsidR="00910919" w:rsidRPr="00B47B77" w:rsidRDefault="00910919" w:rsidP="00B47B77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910919" w:rsidRPr="00B47B77" w:rsidRDefault="00910919" w:rsidP="00B47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77">
              <w:rPr>
                <w:rFonts w:ascii="Times New Roman" w:hAnsi="Times New Roman" w:cs="Times New Roman"/>
                <w:sz w:val="28"/>
                <w:szCs w:val="28"/>
              </w:rPr>
              <w:t>История и обществознание</w:t>
            </w:r>
          </w:p>
        </w:tc>
        <w:tc>
          <w:tcPr>
            <w:tcW w:w="6917" w:type="dxa"/>
          </w:tcPr>
          <w:p w:rsidR="00910919" w:rsidRPr="00B47B77" w:rsidRDefault="00910919" w:rsidP="00B47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77"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патриотизма и уважительного отношения к истории, культуре и современной жизни России, Донского края, донского казачества, казачьей общине, семье. Осознание ценности, целостности и многообразия окружающего мира, своего места в нем. Акцент на расширении представлений об истории казачества в целом и особой роли Донского казачества в отечественной истории, о славных подвигах земляков и роли выпускников казачьих классов и кадетских корпусов в истории нашей страны.</w:t>
            </w:r>
          </w:p>
        </w:tc>
      </w:tr>
      <w:tr w:rsidR="00910919" w:rsidRPr="00B47B77" w:rsidTr="005C17F2">
        <w:tc>
          <w:tcPr>
            <w:tcW w:w="608" w:type="dxa"/>
          </w:tcPr>
          <w:p w:rsidR="00910919" w:rsidRPr="00B47B77" w:rsidRDefault="00910919" w:rsidP="00B47B77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910919" w:rsidRPr="00B47B77" w:rsidRDefault="00910919" w:rsidP="00B47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7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917" w:type="dxa"/>
          </w:tcPr>
          <w:p w:rsidR="00910919" w:rsidRPr="00B47B77" w:rsidRDefault="00910919" w:rsidP="00B47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77">
              <w:rPr>
                <w:rFonts w:ascii="Times New Roman" w:hAnsi="Times New Roman" w:cs="Times New Roman"/>
                <w:sz w:val="28"/>
                <w:szCs w:val="28"/>
              </w:rPr>
              <w:t xml:space="preserve">На уроках географии даётся представление о территории области Войска Донского, о своеобразии традиционных занятий и быте казаков, о городах и станицах Донского края. </w:t>
            </w:r>
          </w:p>
          <w:p w:rsidR="00910919" w:rsidRPr="00B47B77" w:rsidRDefault="00910919" w:rsidP="00B47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77">
              <w:rPr>
                <w:rFonts w:ascii="Times New Roman" w:hAnsi="Times New Roman" w:cs="Times New Roman"/>
                <w:sz w:val="28"/>
                <w:szCs w:val="28"/>
              </w:rPr>
              <w:t>С целью реализации казачьего компонента используются такие внеаудиторные формы организации учебной деятельности, как виртуальные интернет-форумы, интеллектуальные, социальные практики, учебные проекты.</w:t>
            </w:r>
          </w:p>
        </w:tc>
      </w:tr>
      <w:tr w:rsidR="00910919" w:rsidRPr="00B47B77" w:rsidTr="005C17F2">
        <w:tc>
          <w:tcPr>
            <w:tcW w:w="608" w:type="dxa"/>
          </w:tcPr>
          <w:p w:rsidR="00910919" w:rsidRPr="00B47B77" w:rsidRDefault="00910919" w:rsidP="00B47B77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910919" w:rsidRPr="00B47B77" w:rsidRDefault="00910919" w:rsidP="00B47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77">
              <w:rPr>
                <w:rFonts w:ascii="Times New Roman" w:hAnsi="Times New Roman" w:cs="Times New Roman"/>
                <w:sz w:val="28"/>
                <w:szCs w:val="28"/>
              </w:rPr>
              <w:t>Химия и биология</w:t>
            </w:r>
          </w:p>
        </w:tc>
        <w:tc>
          <w:tcPr>
            <w:tcW w:w="6917" w:type="dxa"/>
          </w:tcPr>
          <w:p w:rsidR="00910919" w:rsidRPr="00B47B77" w:rsidRDefault="00910919" w:rsidP="00B47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77">
              <w:rPr>
                <w:rFonts w:ascii="Times New Roman" w:hAnsi="Times New Roman" w:cs="Times New Roman"/>
                <w:sz w:val="28"/>
                <w:szCs w:val="28"/>
              </w:rPr>
              <w:t>Казачий компонент включен в изучение предметных областей «Химия», Биология» через серию учебных проектов: «Получение негашеной извести для побелки казачьего дома (хаты)», «Реакции соединения. Окисление медных частей казачьего оружия кислородом», «Металлические и неметаллические свойства элементов, из которых изготовлены вещества, используемые в обиходе казака (упряжь, амуниция, утварь)», «Расчеты нахождения массовой и объемной доли компонентов смеси (раствора) для засолки овощей и варки варенья традиционным казачьим способом».</w:t>
            </w:r>
          </w:p>
        </w:tc>
      </w:tr>
      <w:tr w:rsidR="00910919" w:rsidRPr="00B47B77" w:rsidTr="005C17F2">
        <w:tc>
          <w:tcPr>
            <w:tcW w:w="608" w:type="dxa"/>
          </w:tcPr>
          <w:p w:rsidR="00910919" w:rsidRPr="00B47B77" w:rsidRDefault="00910919" w:rsidP="00B47B77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910919" w:rsidRPr="00B47B77" w:rsidRDefault="00910919" w:rsidP="00B47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77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</w:t>
            </w:r>
          </w:p>
        </w:tc>
        <w:tc>
          <w:tcPr>
            <w:tcW w:w="6917" w:type="dxa"/>
          </w:tcPr>
          <w:p w:rsidR="00910919" w:rsidRPr="00B47B77" w:rsidRDefault="00910919" w:rsidP="00B47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77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о роли казачества в истории и современности России. В модуле «Православие» сделан акцент на </w:t>
            </w:r>
            <w:r w:rsidRPr="00B47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казачью православную культуру и традиции, на историю казачьих православных общин.</w:t>
            </w:r>
          </w:p>
        </w:tc>
      </w:tr>
      <w:tr w:rsidR="00910919" w:rsidRPr="00B47B77" w:rsidTr="005C17F2">
        <w:tc>
          <w:tcPr>
            <w:tcW w:w="608" w:type="dxa"/>
          </w:tcPr>
          <w:p w:rsidR="00910919" w:rsidRPr="00B47B77" w:rsidRDefault="00910919" w:rsidP="00B47B77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910919" w:rsidRPr="00B47B77" w:rsidRDefault="00910919" w:rsidP="00B47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77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6917" w:type="dxa"/>
          </w:tcPr>
          <w:p w:rsidR="00910919" w:rsidRPr="00B47B77" w:rsidRDefault="00910919" w:rsidP="00B47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77">
              <w:rPr>
                <w:rFonts w:ascii="Times New Roman" w:hAnsi="Times New Roman" w:cs="Times New Roman"/>
                <w:sz w:val="28"/>
                <w:szCs w:val="28"/>
              </w:rPr>
              <w:t>В содержание уроков, не меняя концепции авторской программы, включено знакомство с произведениями искусства батального и исторического жанра, произведениями декоративно-прикладного искусства казаков, практические задания - моделирование памятников героям Отчизны, памятников отважным казакам, иллюстрирование художественных произведений по истории казачества, экскурсии по памятным местам с целью зарисовок по впечатлению. При изучении каждой темы, при анализе произведений искусства делается акцент на гуманистической составляющей искусства: красота, добро, истина, гражданственность, патриотизм.</w:t>
            </w:r>
          </w:p>
        </w:tc>
      </w:tr>
      <w:tr w:rsidR="00910919" w:rsidRPr="00B47B77" w:rsidTr="005C17F2">
        <w:tc>
          <w:tcPr>
            <w:tcW w:w="608" w:type="dxa"/>
          </w:tcPr>
          <w:p w:rsidR="00910919" w:rsidRPr="00B47B77" w:rsidRDefault="00910919" w:rsidP="00B47B77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910919" w:rsidRPr="00B47B77" w:rsidRDefault="00910919" w:rsidP="00B47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7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917" w:type="dxa"/>
          </w:tcPr>
          <w:p w:rsidR="00B47B77" w:rsidRPr="00B47B77" w:rsidRDefault="00910919" w:rsidP="00B47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7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 </w:t>
            </w:r>
          </w:p>
          <w:p w:rsidR="00B47B77" w:rsidRPr="00B47B77" w:rsidRDefault="00910919" w:rsidP="00B47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77"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учебного материала для практических работ включены задания военно-прикладной тематики. Создание технологических проектов по истории казачества (бутафорские предметы быта и вооружения казаков), по истории армии (макеты боевых действий славных подвигов российского оружия). </w:t>
            </w:r>
          </w:p>
          <w:p w:rsidR="00910919" w:rsidRPr="00B47B77" w:rsidRDefault="00910919" w:rsidP="00B47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77">
              <w:rPr>
                <w:rFonts w:ascii="Times New Roman" w:hAnsi="Times New Roman" w:cs="Times New Roman"/>
                <w:sz w:val="28"/>
                <w:szCs w:val="28"/>
              </w:rPr>
              <w:t>С целью реализации казачьего компонента в курсе «Технология» используются такие внеаудиторные формы организации учебной деятельности, как социальные практики «Подарок ветерану», учебные проекты «День казачки», «Казачий костюм».</w:t>
            </w:r>
          </w:p>
        </w:tc>
      </w:tr>
      <w:tr w:rsidR="00910919" w:rsidRPr="00B47B77" w:rsidTr="005C17F2">
        <w:tc>
          <w:tcPr>
            <w:tcW w:w="608" w:type="dxa"/>
          </w:tcPr>
          <w:p w:rsidR="00910919" w:rsidRPr="00B47B77" w:rsidRDefault="00910919" w:rsidP="00B47B77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910919" w:rsidRPr="00B47B77" w:rsidRDefault="00B47B77" w:rsidP="00B47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77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6917" w:type="dxa"/>
          </w:tcPr>
          <w:p w:rsidR="00B47B77" w:rsidRPr="00B47B77" w:rsidRDefault="00B47B77" w:rsidP="00B47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77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 </w:t>
            </w:r>
          </w:p>
          <w:p w:rsidR="00910919" w:rsidRPr="00B47B77" w:rsidRDefault="00B47B77" w:rsidP="00B47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77">
              <w:rPr>
                <w:rFonts w:ascii="Times New Roman" w:hAnsi="Times New Roman" w:cs="Times New Roman"/>
                <w:sz w:val="28"/>
                <w:szCs w:val="28"/>
              </w:rPr>
              <w:t xml:space="preserve">В содержание учебных занятий включены традиционные казачьи </w:t>
            </w:r>
            <w:proofErr w:type="spellStart"/>
            <w:r w:rsidRPr="00B47B77">
              <w:rPr>
                <w:rFonts w:ascii="Times New Roman" w:hAnsi="Times New Roman" w:cs="Times New Roman"/>
                <w:sz w:val="28"/>
                <w:szCs w:val="28"/>
              </w:rPr>
              <w:t>шермиции</w:t>
            </w:r>
            <w:proofErr w:type="spellEnd"/>
            <w:r w:rsidRPr="00B47B77">
              <w:rPr>
                <w:rFonts w:ascii="Times New Roman" w:hAnsi="Times New Roman" w:cs="Times New Roman"/>
                <w:sz w:val="28"/>
                <w:szCs w:val="28"/>
              </w:rPr>
              <w:t xml:space="preserve"> (в разминки), элементы казачьей борьбы. Кроме того, формируются навыки поведения в экстремальных ситуациях (казачий поход, ориентирование на местности).</w:t>
            </w:r>
          </w:p>
        </w:tc>
      </w:tr>
      <w:tr w:rsidR="00910919" w:rsidRPr="00B47B77" w:rsidTr="005C17F2">
        <w:tc>
          <w:tcPr>
            <w:tcW w:w="608" w:type="dxa"/>
          </w:tcPr>
          <w:p w:rsidR="00910919" w:rsidRPr="00B47B77" w:rsidRDefault="00910919" w:rsidP="00B47B77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910919" w:rsidRPr="00B47B77" w:rsidRDefault="00B47B77" w:rsidP="00B47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77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917" w:type="dxa"/>
          </w:tcPr>
          <w:p w:rsidR="00B47B77" w:rsidRPr="00B47B77" w:rsidRDefault="00B47B77" w:rsidP="00B47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7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модели безопасного поведения в условиях повседневной жизни и в различных опасных и чрезвычайных ситуациях (с учетом традиций казачества). </w:t>
            </w:r>
          </w:p>
          <w:p w:rsidR="00910919" w:rsidRPr="00B47B77" w:rsidRDefault="00B47B77" w:rsidP="00B47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77">
              <w:rPr>
                <w:rFonts w:ascii="Times New Roman" w:hAnsi="Times New Roman" w:cs="Times New Roman"/>
                <w:sz w:val="28"/>
                <w:szCs w:val="28"/>
              </w:rPr>
              <w:t>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</w:tbl>
    <w:p w:rsidR="00F67AD1" w:rsidRPr="00B47B77" w:rsidRDefault="00F67AD1" w:rsidP="00B47B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7AD1" w:rsidRPr="00B4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53EDA"/>
    <w:multiLevelType w:val="hybridMultilevel"/>
    <w:tmpl w:val="C27A70F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533D1CDC"/>
    <w:multiLevelType w:val="hybridMultilevel"/>
    <w:tmpl w:val="C4048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77374"/>
    <w:multiLevelType w:val="hybridMultilevel"/>
    <w:tmpl w:val="EC701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F4FA4"/>
    <w:multiLevelType w:val="multilevel"/>
    <w:tmpl w:val="3EDC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A4"/>
    <w:rsid w:val="00013DCD"/>
    <w:rsid w:val="000862D1"/>
    <w:rsid w:val="000F61ED"/>
    <w:rsid w:val="00115F21"/>
    <w:rsid w:val="00220556"/>
    <w:rsid w:val="00435980"/>
    <w:rsid w:val="004C4BAC"/>
    <w:rsid w:val="004E01CB"/>
    <w:rsid w:val="005771A4"/>
    <w:rsid w:val="00592F1E"/>
    <w:rsid w:val="005C17F2"/>
    <w:rsid w:val="0064774A"/>
    <w:rsid w:val="00682427"/>
    <w:rsid w:val="006F0B5F"/>
    <w:rsid w:val="006F72D1"/>
    <w:rsid w:val="00910919"/>
    <w:rsid w:val="009F55A3"/>
    <w:rsid w:val="00A00B6A"/>
    <w:rsid w:val="00A12CF4"/>
    <w:rsid w:val="00B47B77"/>
    <w:rsid w:val="00C55D71"/>
    <w:rsid w:val="00EA3C84"/>
    <w:rsid w:val="00EA6466"/>
    <w:rsid w:val="00EB5AA2"/>
    <w:rsid w:val="00F67AD1"/>
    <w:rsid w:val="00F8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C3F8"/>
  <w15:chartTrackingRefBased/>
  <w15:docId w15:val="{DAAF6F58-CA9C-4ACC-978D-10D4BD1F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71A4"/>
    <w:rPr>
      <w:b/>
      <w:bCs/>
    </w:rPr>
  </w:style>
  <w:style w:type="character" w:styleId="a4">
    <w:name w:val="Hyperlink"/>
    <w:basedOn w:val="a0"/>
    <w:uiPriority w:val="99"/>
    <w:semiHidden/>
    <w:unhideWhenUsed/>
    <w:rsid w:val="004E01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00B6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A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10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4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2023-05-17T10:38:00Z</dcterms:created>
  <dcterms:modified xsi:type="dcterms:W3CDTF">2023-05-17T10:38:00Z</dcterms:modified>
</cp:coreProperties>
</file>